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2E46" w:rsidRDefault="000D2E46">
      <w:pPr>
        <w:autoSpaceDE w:val="0"/>
        <w:jc w:val="center"/>
        <w:rPr>
          <w:rFonts w:eastAsia="Calibri"/>
          <w:sz w:val="28"/>
          <w:szCs w:val="28"/>
        </w:rPr>
      </w:pPr>
    </w:p>
    <w:p w:rsidR="000D2E46" w:rsidRDefault="00A3059C">
      <w:pPr>
        <w:autoSpaceDE w:val="0"/>
        <w:rPr>
          <w:rFonts w:eastAsia="Calibri"/>
          <w:sz w:val="28"/>
          <w:szCs w:val="28"/>
        </w:rPr>
      </w:pPr>
      <w:r w:rsidRPr="00A3059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65pt;margin-top:13pt;width:466.05pt;height:144.8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794"/>
                    <w:gridCol w:w="5528"/>
                  </w:tblGrid>
                  <w:tr w:rsidR="000D2E46">
                    <w:tc>
                      <w:tcPr>
                        <w:tcW w:w="3794" w:type="dxa"/>
                        <w:shd w:val="clear" w:color="auto" w:fill="auto"/>
                      </w:tcPr>
                      <w:p w:rsidR="000D2E46" w:rsidRDefault="000D2E46">
                        <w:pPr>
                          <w:tabs>
                            <w:tab w:val="left" w:pos="0"/>
                          </w:tabs>
                          <w:autoSpaceDE w:val="0"/>
                          <w:jc w:val="center"/>
                          <w:rPr>
                            <w:rFonts w:eastAsia="Calibri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i/>
                            <w:sz w:val="28"/>
                            <w:szCs w:val="28"/>
                          </w:rPr>
                          <w:t>заполняется на бланке организации</w:t>
                        </w:r>
                      </w:p>
                      <w:p w:rsidR="000D2E46" w:rsidRDefault="000D2E46">
                        <w:pPr>
                          <w:tabs>
                            <w:tab w:val="left" w:pos="0"/>
                          </w:tabs>
                          <w:autoSpaceDE w:val="0"/>
                          <w:jc w:val="center"/>
                          <w:rPr>
                            <w:rFonts w:eastAsia="Calibri"/>
                            <w:i/>
                            <w:sz w:val="28"/>
                            <w:szCs w:val="28"/>
                          </w:rPr>
                        </w:pPr>
                      </w:p>
                      <w:p w:rsidR="000D2E46" w:rsidRDefault="000D2E46" w:rsidP="000D6381">
                        <w:pPr>
                          <w:tabs>
                            <w:tab w:val="left" w:pos="0"/>
                          </w:tabs>
                          <w:autoSpaceDE w:val="0"/>
                          <w:jc w:val="center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i/>
                            <w:sz w:val="28"/>
                            <w:szCs w:val="28"/>
                          </w:rPr>
                          <w:t xml:space="preserve">направляется в форме электронного образа документа на адрес электронной почты </w:t>
                        </w:r>
                        <w:hyperlink r:id="rId7" w:history="1">
                          <w:r>
                            <w:rPr>
                              <w:rStyle w:val="a5"/>
                              <w:rFonts w:eastAsia="Calibri"/>
                              <w:b/>
                              <w:i/>
                              <w:sz w:val="28"/>
                              <w:szCs w:val="28"/>
                            </w:rPr>
                            <w:t>monitoring_mbrm@mail.ru</w:t>
                          </w:r>
                        </w:hyperlink>
                      </w:p>
                    </w:tc>
                    <w:tc>
                      <w:tcPr>
                        <w:tcW w:w="5528" w:type="dxa"/>
                        <w:shd w:val="clear" w:color="auto" w:fill="auto"/>
                      </w:tcPr>
                      <w:p w:rsidR="000D2E46" w:rsidRDefault="000D2E46">
                        <w:pPr>
                          <w:tabs>
                            <w:tab w:val="left" w:pos="742"/>
                          </w:tabs>
                          <w:autoSpaceDE w:val="0"/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Министерство экономики, торговли и предпринимательства Республики Мордовия</w:t>
                        </w:r>
                      </w:p>
                    </w:tc>
                  </w:tr>
                </w:tbl>
                <w:p w:rsidR="000D2E46" w:rsidRDefault="000D2E46"/>
              </w:txbxContent>
            </v:textbox>
            <w10:wrap type="square" anchorx="page"/>
          </v:shape>
        </w:pict>
      </w:r>
    </w:p>
    <w:p w:rsidR="000D2E46" w:rsidRDefault="000D2E46">
      <w:pPr>
        <w:tabs>
          <w:tab w:val="left" w:pos="6804"/>
        </w:tabs>
        <w:autoSpaceDE w:val="0"/>
        <w:ind w:left="6804"/>
        <w:jc w:val="center"/>
        <w:rPr>
          <w:rFonts w:eastAsia="Calibri"/>
          <w:sz w:val="28"/>
          <w:szCs w:val="28"/>
        </w:rPr>
      </w:pPr>
    </w:p>
    <w:p w:rsidR="000D2E46" w:rsidRDefault="000D2E46">
      <w:pPr>
        <w:tabs>
          <w:tab w:val="left" w:pos="6804"/>
        </w:tabs>
        <w:autoSpaceDE w:val="0"/>
        <w:ind w:left="6804"/>
        <w:jc w:val="center"/>
        <w:rPr>
          <w:rFonts w:eastAsia="Calibri"/>
          <w:sz w:val="28"/>
          <w:szCs w:val="28"/>
        </w:rPr>
      </w:pPr>
    </w:p>
    <w:p w:rsidR="000D2E46" w:rsidRDefault="000D2E46">
      <w:pPr>
        <w:tabs>
          <w:tab w:val="left" w:pos="0"/>
        </w:tabs>
        <w:autoSpaceDE w:val="0"/>
        <w:jc w:val="center"/>
        <w:rPr>
          <w:rFonts w:eastAsia="Calibri"/>
          <w:sz w:val="28"/>
          <w:szCs w:val="28"/>
        </w:rPr>
      </w:pPr>
    </w:p>
    <w:p w:rsidR="00373253" w:rsidRDefault="00373253">
      <w:pPr>
        <w:tabs>
          <w:tab w:val="left" w:pos="0"/>
        </w:tabs>
        <w:autoSpaceDE w:val="0"/>
        <w:jc w:val="center"/>
        <w:rPr>
          <w:rFonts w:eastAsia="Calibri"/>
          <w:sz w:val="28"/>
          <w:szCs w:val="28"/>
        </w:rPr>
      </w:pPr>
    </w:p>
    <w:p w:rsidR="00373253" w:rsidRDefault="00373253">
      <w:pPr>
        <w:tabs>
          <w:tab w:val="left" w:pos="0"/>
        </w:tabs>
        <w:autoSpaceDE w:val="0"/>
        <w:jc w:val="center"/>
        <w:rPr>
          <w:rFonts w:eastAsia="Calibri"/>
          <w:sz w:val="28"/>
          <w:szCs w:val="28"/>
        </w:rPr>
      </w:pPr>
    </w:p>
    <w:p w:rsidR="00373253" w:rsidRDefault="00373253">
      <w:pPr>
        <w:tabs>
          <w:tab w:val="left" w:pos="0"/>
        </w:tabs>
        <w:autoSpaceDE w:val="0"/>
        <w:jc w:val="center"/>
        <w:rPr>
          <w:rFonts w:eastAsia="Calibri"/>
          <w:sz w:val="28"/>
          <w:szCs w:val="28"/>
        </w:rPr>
      </w:pPr>
    </w:p>
    <w:p w:rsidR="00373253" w:rsidRDefault="00373253">
      <w:pPr>
        <w:tabs>
          <w:tab w:val="left" w:pos="0"/>
        </w:tabs>
        <w:autoSpaceDE w:val="0"/>
        <w:jc w:val="center"/>
        <w:rPr>
          <w:rFonts w:eastAsia="Calibri"/>
          <w:sz w:val="28"/>
          <w:szCs w:val="28"/>
        </w:rPr>
      </w:pPr>
    </w:p>
    <w:p w:rsidR="00373253" w:rsidRDefault="00373253">
      <w:pPr>
        <w:tabs>
          <w:tab w:val="left" w:pos="0"/>
        </w:tabs>
        <w:autoSpaceDE w:val="0"/>
        <w:jc w:val="center"/>
        <w:rPr>
          <w:rFonts w:eastAsia="Calibri"/>
          <w:sz w:val="28"/>
          <w:szCs w:val="28"/>
        </w:rPr>
      </w:pPr>
    </w:p>
    <w:p w:rsidR="00373253" w:rsidRDefault="00373253">
      <w:pPr>
        <w:tabs>
          <w:tab w:val="left" w:pos="0"/>
        </w:tabs>
        <w:autoSpaceDE w:val="0"/>
        <w:jc w:val="center"/>
        <w:rPr>
          <w:rFonts w:eastAsia="Calibri"/>
          <w:sz w:val="28"/>
          <w:szCs w:val="28"/>
        </w:rPr>
      </w:pPr>
    </w:p>
    <w:p w:rsidR="000D2E46" w:rsidRDefault="000D2E46">
      <w:pPr>
        <w:tabs>
          <w:tab w:val="left" w:pos="0"/>
        </w:tabs>
        <w:autoSpaceDE w:val="0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Обращение </w:t>
      </w:r>
    </w:p>
    <w:p w:rsidR="000D2E46" w:rsidRDefault="000D2E46">
      <w:pPr>
        <w:tabs>
          <w:tab w:val="left" w:pos="0"/>
        </w:tabs>
        <w:autoSpaceDE w:val="0"/>
        <w:jc w:val="center"/>
        <w:rPr>
          <w:rFonts w:eastAsia="Calibri"/>
          <w:sz w:val="28"/>
          <w:szCs w:val="28"/>
        </w:rPr>
      </w:pPr>
    </w:p>
    <w:p w:rsidR="000D2E46" w:rsidRDefault="000D2E46">
      <w:pP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14 Указа Главы Республики Мордовия от 17 марта 2020 г. № 78-УГ «О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COVID-2019» (далее – Указ Главы Республики Мордовия от 17 марта 2020 г. № 78-УГ) и постановлением Правительства Республики Мордовия от 3 апреля 2020 г. № 201 «О перечне организаций, на которые не распространяется режим нерабочих с сохранением за работниками заработной платы» (далее – постановление Правительства Республики Мордовия от 3 апреля 2020 г. № 201) прошу выдать подтверждение о том, что</w:t>
      </w:r>
    </w:p>
    <w:tbl>
      <w:tblPr>
        <w:tblW w:w="0" w:type="auto"/>
        <w:tblInd w:w="108" w:type="dxa"/>
        <w:tblLayout w:type="fixed"/>
        <w:tblLook w:val="0000"/>
      </w:tblPr>
      <w:tblGrid>
        <w:gridCol w:w="10421"/>
      </w:tblGrid>
      <w:tr w:rsidR="000D2E46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D2E46">
        <w:tc>
          <w:tcPr>
            <w:tcW w:w="10421" w:type="dxa"/>
            <w:tcBorders>
              <w:top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</w:rPr>
              <w:t>(наименование юридического лица, индивидуального предпринимателя)</w:t>
            </w:r>
          </w:p>
        </w:tc>
      </w:tr>
      <w:tr w:rsidR="000D2E46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D2E46">
        <w:tc>
          <w:tcPr>
            <w:tcW w:w="10421" w:type="dxa"/>
            <w:tcBorders>
              <w:top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</w:pPr>
            <w:r>
              <w:rPr>
                <w:rFonts w:eastAsia="Calibri"/>
                <w:bCs/>
                <w:sz w:val="16"/>
                <w:szCs w:val="16"/>
              </w:rPr>
              <w:t>(идентификационный номер налогоплательщика)</w:t>
            </w:r>
          </w:p>
        </w:tc>
      </w:tr>
      <w:tr w:rsidR="000D2E46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D2E46">
        <w:tc>
          <w:tcPr>
            <w:tcW w:w="10421" w:type="dxa"/>
            <w:tcBorders>
              <w:top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</w:pPr>
            <w:r>
              <w:rPr>
                <w:rFonts w:eastAsia="Calibri"/>
                <w:bCs/>
                <w:sz w:val="16"/>
                <w:szCs w:val="16"/>
              </w:rPr>
              <w:t>(основной государственный регистрационный номер)</w:t>
            </w:r>
          </w:p>
        </w:tc>
      </w:tr>
      <w:tr w:rsidR="000D2E46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D2E46">
        <w:tc>
          <w:tcPr>
            <w:tcW w:w="10421" w:type="dxa"/>
            <w:tcBorders>
              <w:top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(код </w:t>
            </w:r>
            <w:r>
              <w:rPr>
                <w:rFonts w:eastAsia="Calibri"/>
                <w:bCs/>
                <w:sz w:val="16"/>
                <w:szCs w:val="16"/>
              </w:rPr>
              <w:t>общероссийского классификатора видов экономической деятельности)</w:t>
            </w:r>
          </w:p>
        </w:tc>
      </w:tr>
    </w:tbl>
    <w:p w:rsidR="000D2E46" w:rsidRDefault="000D2E46">
      <w:pPr>
        <w:tabs>
          <w:tab w:val="left" w:pos="0"/>
        </w:tabs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имеет возможность осуществлять деятельность на следующих объектах и территориях: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0D2E46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D2E46">
        <w:tc>
          <w:tcPr>
            <w:tcW w:w="10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D2E46">
        <w:tc>
          <w:tcPr>
            <w:tcW w:w="10421" w:type="dxa"/>
            <w:tcBorders>
              <w:top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</w:rPr>
              <w:t>(перечень объектов и территорий)</w:t>
            </w:r>
          </w:p>
        </w:tc>
      </w:tr>
    </w:tbl>
    <w:p w:rsidR="000D2E46" w:rsidRDefault="000D2E46">
      <w:pPr>
        <w:tabs>
          <w:tab w:val="left" w:pos="0"/>
        </w:tabs>
        <w:autoSpaceDE w:val="0"/>
        <w:jc w:val="both"/>
        <w:rPr>
          <w:rFonts w:eastAsia="Calibri"/>
          <w:sz w:val="28"/>
          <w:szCs w:val="28"/>
        </w:rPr>
        <w:sectPr w:rsidR="000D2E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20" w:gutter="0"/>
          <w:cols w:space="720"/>
          <w:titlePg/>
          <w:docGrid w:linePitch="600" w:charSpace="32768"/>
        </w:sectPr>
      </w:pPr>
      <w:r>
        <w:rPr>
          <w:rFonts w:eastAsia="Calibri"/>
          <w:sz w:val="28"/>
          <w:szCs w:val="28"/>
        </w:rPr>
        <w:t>в условиях режима нерабочих дней, установленного Указом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а также в период действия режима повышенной готовности, введённого Указом Главы Республики Мордовия от 17 марта 2020 г. № 78-УГ, так как является организацией осуществляющей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0D2E46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D2E46">
        <w:tc>
          <w:tcPr>
            <w:tcW w:w="10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jc w:val="right"/>
            </w:pPr>
            <w:r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0D2E46">
        <w:tc>
          <w:tcPr>
            <w:tcW w:w="10421" w:type="dxa"/>
            <w:tcBorders>
              <w:top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</w:rPr>
              <w:t>(вид (виды) деятельности)</w:t>
            </w:r>
          </w:p>
        </w:tc>
      </w:tr>
    </w:tbl>
    <w:p w:rsidR="000D2E46" w:rsidRDefault="000D2E46">
      <w:pPr>
        <w:tabs>
          <w:tab w:val="left" w:pos="0"/>
        </w:tabs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определенных Перечнем организаций, на которые не распространяется режим нерабочих дней с сохранением за работниками заработной платы, утвержденного постановлением Правительства Республики Мордовия от 3 апреля 2020 г. № 201. </w:t>
      </w:r>
    </w:p>
    <w:p w:rsidR="000D2E46" w:rsidRDefault="000D2E46">
      <w:pP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</w:p>
    <w:p w:rsidR="000D2E46" w:rsidRDefault="000D2E46">
      <w:pP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об организации:</w:t>
      </w:r>
    </w:p>
    <w:p w:rsidR="000D2E46" w:rsidRDefault="000D2E46">
      <w:pP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31"/>
        <w:gridCol w:w="2670"/>
        <w:gridCol w:w="1705"/>
        <w:gridCol w:w="2547"/>
        <w:gridCol w:w="1413"/>
      </w:tblGrid>
      <w:tr w:rsidR="000D2E46">
        <w:trPr>
          <w:trHeight w:val="23"/>
        </w:trPr>
        <w:tc>
          <w:tcPr>
            <w:tcW w:w="1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Административно управленческий персонал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Основной персонал</w:t>
            </w:r>
          </w:p>
        </w:tc>
        <w:tc>
          <w:tcPr>
            <w:tcW w:w="2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</w:pPr>
            <w:r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0D2E46">
        <w:trPr>
          <w:trHeight w:val="23"/>
        </w:trPr>
        <w:tc>
          <w:tcPr>
            <w:tcW w:w="1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D2E46" w:rsidRDefault="000D2E46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Численность сотрудников (работников), чел.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D2E46" w:rsidRDefault="000D2E46">
      <w:pP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</w:p>
    <w:p w:rsidR="000D2E46" w:rsidRDefault="000D2E46">
      <w:pP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сотрудниках (работниках), задействованных в работе организации и необходимых для осуществления основных функцийорганизации в безаварийном</w:t>
      </w:r>
    </w:p>
    <w:tbl>
      <w:tblPr>
        <w:tblW w:w="0" w:type="auto"/>
        <w:tblLayout w:type="fixed"/>
        <w:tblLook w:val="0000"/>
      </w:tblPr>
      <w:tblGrid>
        <w:gridCol w:w="2374"/>
        <w:gridCol w:w="341"/>
        <w:gridCol w:w="2071"/>
        <w:gridCol w:w="992"/>
        <w:gridCol w:w="1985"/>
        <w:gridCol w:w="2904"/>
      </w:tblGrid>
      <w:tr w:rsidR="000D2E46">
        <w:tc>
          <w:tcPr>
            <w:tcW w:w="2374" w:type="dxa"/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режиме в период</w:t>
            </w:r>
          </w:p>
        </w:tc>
        <w:tc>
          <w:tcPr>
            <w:tcW w:w="341" w:type="dxa"/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</w:p>
        </w:tc>
        <w:tc>
          <w:tcPr>
            <w:tcW w:w="2071" w:type="dxa"/>
            <w:tcBorders>
              <w:bottom w:val="single" w:sz="1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</w:t>
            </w:r>
          </w:p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04" w:type="dxa"/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2020 г.:</w:t>
            </w:r>
          </w:p>
        </w:tc>
      </w:tr>
    </w:tbl>
    <w:p w:rsidR="000D2E46" w:rsidRDefault="000D2E46">
      <w:pP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31"/>
        <w:gridCol w:w="2670"/>
        <w:gridCol w:w="1705"/>
        <w:gridCol w:w="2547"/>
        <w:gridCol w:w="1413"/>
      </w:tblGrid>
      <w:tr w:rsidR="000D2E46">
        <w:trPr>
          <w:trHeight w:val="23"/>
        </w:trPr>
        <w:tc>
          <w:tcPr>
            <w:tcW w:w="1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Административно управленческий персонал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Основной персонал</w:t>
            </w:r>
          </w:p>
        </w:tc>
        <w:tc>
          <w:tcPr>
            <w:tcW w:w="2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</w:pPr>
            <w:r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0D2E46">
        <w:trPr>
          <w:trHeight w:val="23"/>
        </w:trPr>
        <w:tc>
          <w:tcPr>
            <w:tcW w:w="1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D2E46" w:rsidRDefault="000D2E46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Численность сотрудников (работников), чел.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D2E46" w:rsidRDefault="000D2E46">
      <w:pP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</w:p>
    <w:p w:rsidR="000D2E46" w:rsidRDefault="000D2E46">
      <w:pP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Обязуюсь обеспечить исполнение сотрудниками (работниками) рекомендаций по профилактике новой коронавирусной инфекции (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</w:rPr>
        <w:t>-19), утвержденных письмом Федеральной службы по надзору в сфере защиты прав потребителей и благополучия человека от 10 марта 2020 г. № 02/3853-2020-27 «О мерах по профилактике новой коронавирусной инфекции (COVID-19)», и постановления Главного государственного санитарного врача РФ от 2 марта 2020 г. № 5 «О дополнительных мерах по снижению рисков завоза и распространения новой коронавирусной инфекции (2019-nCoV)», и обеспечить доставку сотрудников (работников) от места жительства до места осуществления трудовой деятельности и обратно.</w:t>
      </w:r>
    </w:p>
    <w:p w:rsidR="000D2E46" w:rsidRDefault="000D2E46">
      <w:pP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Обязуюсь в соответствии с распоряжением Главы Республики Мордовия от 1 апреля 2020 г. № 182-РГ обеспечить сотрудников (работников) задействованных в работе организации в указанный период, необходимых для осуществления основных функций организации в безаварийном режиме служебными удостоверениями, а при </w:t>
      </w:r>
      <w:r>
        <w:rPr>
          <w:rFonts w:eastAsia="Calibri"/>
          <w:sz w:val="28"/>
          <w:szCs w:val="28"/>
        </w:rPr>
        <w:lastRenderedPageBreak/>
        <w:t>отсутствии служебных удостоверений - справкой об осуществлении трудовой (служебной) деятельности в произвольной форме (с предъявлением паспорта).</w:t>
      </w:r>
    </w:p>
    <w:p w:rsidR="000D2E46" w:rsidRDefault="000D2E46">
      <w:pP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Сообщаю, что мне известно о наличии административной и уголовной ответственности за нарушение законодательства в области обеспечения санитарно-эпидемиологического благополучия населения.</w:t>
      </w:r>
    </w:p>
    <w:p w:rsidR="000D2E46" w:rsidRDefault="000D2E46">
      <w:pP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Даю согласие на осуществление мониторинга текущей деятельности и санитарно-эпидемиологической обстановки в организации.</w:t>
      </w:r>
    </w:p>
    <w:p w:rsidR="000D2E46" w:rsidRDefault="000D2E46">
      <w:pP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Прошу направить подтверждение в форме электронного образа документа (документа на бумажном носителе, преобразованного в электронную форму путем сканирования с сохранением его реквизитов) на адрес электронной почты __________. </w:t>
      </w:r>
    </w:p>
    <w:p w:rsidR="000D2E46" w:rsidRDefault="000D2E46">
      <w:pP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</w:p>
    <w:p w:rsidR="000D2E46" w:rsidRDefault="000D2E46">
      <w:pP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683"/>
        <w:gridCol w:w="1649"/>
        <w:gridCol w:w="1709"/>
        <w:gridCol w:w="1686"/>
        <w:gridCol w:w="1694"/>
      </w:tblGrid>
      <w:tr w:rsidR="000D2E46">
        <w:tc>
          <w:tcPr>
            <w:tcW w:w="3683" w:type="dxa"/>
            <w:tcBorders>
              <w:bottom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D2E46">
        <w:tc>
          <w:tcPr>
            <w:tcW w:w="3683" w:type="dxa"/>
            <w:tcBorders>
              <w:top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(должность)</w:t>
            </w:r>
          </w:p>
        </w:tc>
        <w:tc>
          <w:tcPr>
            <w:tcW w:w="1649" w:type="dxa"/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1686" w:type="dxa"/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(М.П.) (при наличии)</w:t>
            </w: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</w:tcPr>
          <w:p w:rsidR="000D2E46" w:rsidRDefault="000D2E46">
            <w:pPr>
              <w:tabs>
                <w:tab w:val="left" w:pos="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</w:rPr>
              <w:t>(Ф.И.О.)</w:t>
            </w:r>
          </w:p>
        </w:tc>
      </w:tr>
    </w:tbl>
    <w:p w:rsidR="000D2E46" w:rsidRDefault="000D2E46">
      <w:pPr>
        <w:tabs>
          <w:tab w:val="left" w:pos="0"/>
        </w:tabs>
        <w:autoSpaceDE w:val="0"/>
        <w:ind w:firstLine="709"/>
        <w:jc w:val="both"/>
      </w:pPr>
    </w:p>
    <w:sectPr w:rsidR="000D2E46" w:rsidSect="00A305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B0" w:rsidRDefault="00D571B0">
      <w:r>
        <w:separator/>
      </w:r>
    </w:p>
  </w:endnote>
  <w:endnote w:type="continuationSeparator" w:id="1">
    <w:p w:rsidR="00D571B0" w:rsidRDefault="00D5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46" w:rsidRDefault="000D2E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46" w:rsidRDefault="000D2E4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46" w:rsidRDefault="000D2E4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46" w:rsidRDefault="000D2E4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46" w:rsidRDefault="000D2E4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46" w:rsidRDefault="000D2E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B0" w:rsidRDefault="00D571B0">
      <w:r>
        <w:separator/>
      </w:r>
    </w:p>
  </w:footnote>
  <w:footnote w:type="continuationSeparator" w:id="1">
    <w:p w:rsidR="00D571B0" w:rsidRDefault="00D57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46" w:rsidRDefault="00A3059C">
    <w:pPr>
      <w:pStyle w:val="ad"/>
      <w:jc w:val="right"/>
    </w:pPr>
    <w:r>
      <w:fldChar w:fldCharType="begin"/>
    </w:r>
    <w:r w:rsidR="000D2E46">
      <w:instrText xml:space="preserve"> PAGE </w:instrText>
    </w:r>
    <w:r>
      <w:fldChar w:fldCharType="separate"/>
    </w:r>
    <w:r w:rsidR="00373253">
      <w:rPr>
        <w:noProof/>
      </w:rPr>
      <w:t>2</w:t>
    </w:r>
    <w:r>
      <w:fldChar w:fldCharType="end"/>
    </w:r>
  </w:p>
  <w:p w:rsidR="000D2E46" w:rsidRDefault="000D2E4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46" w:rsidRDefault="000D2E46">
    <w:pPr>
      <w:pStyle w:val="ad"/>
      <w:jc w:val="center"/>
    </w:pPr>
  </w:p>
  <w:p w:rsidR="000D2E46" w:rsidRDefault="000D2E4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46" w:rsidRDefault="000D2E4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46" w:rsidRDefault="00A3059C">
    <w:pPr>
      <w:pStyle w:val="ad"/>
      <w:jc w:val="right"/>
    </w:pPr>
    <w:r>
      <w:fldChar w:fldCharType="begin"/>
    </w:r>
    <w:r w:rsidR="000D2E46">
      <w:instrText xml:space="preserve"> PAGE </w:instrText>
    </w:r>
    <w:r>
      <w:fldChar w:fldCharType="separate"/>
    </w:r>
    <w:r w:rsidR="00F911C2">
      <w:rPr>
        <w:noProof/>
      </w:rPr>
      <w:t>3</w:t>
    </w:r>
    <w:r>
      <w:fldChar w:fldCharType="end"/>
    </w:r>
  </w:p>
  <w:p w:rsidR="000D2E46" w:rsidRDefault="000D2E46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46" w:rsidRDefault="000D2E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10"/>
    <w:rsid w:val="000D2E46"/>
    <w:rsid w:val="000D6381"/>
    <w:rsid w:val="00120217"/>
    <w:rsid w:val="00186C26"/>
    <w:rsid w:val="00373253"/>
    <w:rsid w:val="0063658C"/>
    <w:rsid w:val="00763E47"/>
    <w:rsid w:val="0097506A"/>
    <w:rsid w:val="00A3059C"/>
    <w:rsid w:val="00CA51F4"/>
    <w:rsid w:val="00D221E0"/>
    <w:rsid w:val="00D571B0"/>
    <w:rsid w:val="00D82910"/>
    <w:rsid w:val="00F9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059C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/>
    </w:rPr>
  </w:style>
  <w:style w:type="paragraph" w:styleId="3">
    <w:name w:val="heading 3"/>
    <w:basedOn w:val="a"/>
    <w:next w:val="a"/>
    <w:qFormat/>
    <w:rsid w:val="00A3059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059C"/>
  </w:style>
  <w:style w:type="character" w:customStyle="1" w:styleId="WW8Num1z1">
    <w:name w:val="WW8Num1z1"/>
    <w:rsid w:val="00A3059C"/>
  </w:style>
  <w:style w:type="character" w:customStyle="1" w:styleId="WW8Num1z2">
    <w:name w:val="WW8Num1z2"/>
    <w:rsid w:val="00A3059C"/>
  </w:style>
  <w:style w:type="character" w:customStyle="1" w:styleId="WW8Num1z3">
    <w:name w:val="WW8Num1z3"/>
    <w:rsid w:val="00A3059C"/>
  </w:style>
  <w:style w:type="character" w:customStyle="1" w:styleId="WW8Num1z4">
    <w:name w:val="WW8Num1z4"/>
    <w:rsid w:val="00A3059C"/>
  </w:style>
  <w:style w:type="character" w:customStyle="1" w:styleId="WW8Num1z5">
    <w:name w:val="WW8Num1z5"/>
    <w:rsid w:val="00A3059C"/>
  </w:style>
  <w:style w:type="character" w:customStyle="1" w:styleId="WW8Num1z6">
    <w:name w:val="WW8Num1z6"/>
    <w:rsid w:val="00A3059C"/>
  </w:style>
  <w:style w:type="character" w:customStyle="1" w:styleId="WW8Num1z7">
    <w:name w:val="WW8Num1z7"/>
    <w:rsid w:val="00A3059C"/>
  </w:style>
  <w:style w:type="character" w:customStyle="1" w:styleId="WW8Num1z8">
    <w:name w:val="WW8Num1z8"/>
    <w:rsid w:val="00A3059C"/>
  </w:style>
  <w:style w:type="character" w:customStyle="1" w:styleId="WW8Num2z0">
    <w:name w:val="WW8Num2z0"/>
    <w:rsid w:val="00A3059C"/>
    <w:rPr>
      <w:rFonts w:hint="default"/>
    </w:rPr>
  </w:style>
  <w:style w:type="character" w:customStyle="1" w:styleId="WW8Num2z1">
    <w:name w:val="WW8Num2z1"/>
    <w:rsid w:val="00A3059C"/>
  </w:style>
  <w:style w:type="character" w:customStyle="1" w:styleId="WW8Num2z2">
    <w:name w:val="WW8Num2z2"/>
    <w:rsid w:val="00A3059C"/>
  </w:style>
  <w:style w:type="character" w:customStyle="1" w:styleId="WW8Num2z3">
    <w:name w:val="WW8Num2z3"/>
    <w:rsid w:val="00A3059C"/>
  </w:style>
  <w:style w:type="character" w:customStyle="1" w:styleId="WW8Num2z4">
    <w:name w:val="WW8Num2z4"/>
    <w:rsid w:val="00A3059C"/>
  </w:style>
  <w:style w:type="character" w:customStyle="1" w:styleId="WW8Num2z5">
    <w:name w:val="WW8Num2z5"/>
    <w:rsid w:val="00A3059C"/>
  </w:style>
  <w:style w:type="character" w:customStyle="1" w:styleId="WW8Num2z6">
    <w:name w:val="WW8Num2z6"/>
    <w:rsid w:val="00A3059C"/>
  </w:style>
  <w:style w:type="character" w:customStyle="1" w:styleId="WW8Num2z7">
    <w:name w:val="WW8Num2z7"/>
    <w:rsid w:val="00A3059C"/>
  </w:style>
  <w:style w:type="character" w:customStyle="1" w:styleId="WW8Num2z8">
    <w:name w:val="WW8Num2z8"/>
    <w:rsid w:val="00A3059C"/>
  </w:style>
  <w:style w:type="character" w:customStyle="1" w:styleId="10">
    <w:name w:val="Основной шрифт абзаца1"/>
    <w:rsid w:val="00A3059C"/>
  </w:style>
  <w:style w:type="character" w:customStyle="1" w:styleId="a3">
    <w:name w:val="Основной текст Знак"/>
    <w:rsid w:val="00A3059C"/>
    <w:rPr>
      <w:sz w:val="28"/>
    </w:rPr>
  </w:style>
  <w:style w:type="character" w:customStyle="1" w:styleId="11">
    <w:name w:val="Заголовок 1 Знак"/>
    <w:rsid w:val="00A3059C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rsid w:val="00A3059C"/>
    <w:rPr>
      <w:color w:val="106BBE"/>
    </w:rPr>
  </w:style>
  <w:style w:type="character" w:styleId="a5">
    <w:name w:val="Hyperlink"/>
    <w:rsid w:val="00A3059C"/>
    <w:rPr>
      <w:color w:val="0000FF"/>
      <w:u w:val="single"/>
    </w:rPr>
  </w:style>
  <w:style w:type="character" w:customStyle="1" w:styleId="a6">
    <w:name w:val="Верхний колонтитул Знак"/>
    <w:rsid w:val="00A3059C"/>
    <w:rPr>
      <w:sz w:val="24"/>
      <w:szCs w:val="24"/>
    </w:rPr>
  </w:style>
  <w:style w:type="character" w:customStyle="1" w:styleId="a7">
    <w:name w:val="Нижний колонтитул Знак"/>
    <w:rsid w:val="00A3059C"/>
    <w:rPr>
      <w:sz w:val="24"/>
      <w:szCs w:val="24"/>
    </w:rPr>
  </w:style>
  <w:style w:type="character" w:customStyle="1" w:styleId="30">
    <w:name w:val="Заголовок 3 Знак"/>
    <w:rsid w:val="00A305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8">
    <w:name w:val="Заголовок"/>
    <w:basedOn w:val="a"/>
    <w:next w:val="a9"/>
    <w:rsid w:val="00A3059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A3059C"/>
    <w:pPr>
      <w:spacing w:line="360" w:lineRule="auto"/>
      <w:jc w:val="both"/>
    </w:pPr>
    <w:rPr>
      <w:sz w:val="28"/>
      <w:szCs w:val="20"/>
      <w:lang/>
    </w:rPr>
  </w:style>
  <w:style w:type="paragraph" w:styleId="aa">
    <w:name w:val="List"/>
    <w:basedOn w:val="a9"/>
    <w:rsid w:val="00A3059C"/>
    <w:rPr>
      <w:rFonts w:cs="Arial"/>
    </w:rPr>
  </w:style>
  <w:style w:type="paragraph" w:customStyle="1" w:styleId="12">
    <w:name w:val="Название1"/>
    <w:basedOn w:val="a"/>
    <w:rsid w:val="00A3059C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A3059C"/>
    <w:pPr>
      <w:suppressLineNumbers/>
    </w:pPr>
    <w:rPr>
      <w:rFonts w:cs="Arial"/>
    </w:rPr>
  </w:style>
  <w:style w:type="paragraph" w:styleId="ab">
    <w:name w:val="Balloon Text"/>
    <w:basedOn w:val="a"/>
    <w:rsid w:val="00A3059C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rsid w:val="00A3059C"/>
    <w:pPr>
      <w:autoSpaceDE w:val="0"/>
    </w:pPr>
    <w:rPr>
      <w:rFonts w:ascii="Arial" w:hAnsi="Arial" w:cs="Arial"/>
    </w:rPr>
  </w:style>
  <w:style w:type="paragraph" w:styleId="ad">
    <w:name w:val="header"/>
    <w:basedOn w:val="a"/>
    <w:rsid w:val="00A3059C"/>
    <w:pPr>
      <w:tabs>
        <w:tab w:val="center" w:pos="4677"/>
        <w:tab w:val="right" w:pos="9355"/>
      </w:tabs>
    </w:pPr>
    <w:rPr>
      <w:lang/>
    </w:rPr>
  </w:style>
  <w:style w:type="paragraph" w:styleId="ae">
    <w:name w:val="footer"/>
    <w:basedOn w:val="a"/>
    <w:rsid w:val="00A3059C"/>
    <w:pPr>
      <w:tabs>
        <w:tab w:val="center" w:pos="4677"/>
        <w:tab w:val="right" w:pos="9355"/>
      </w:tabs>
    </w:pPr>
    <w:rPr>
      <w:lang/>
    </w:rPr>
  </w:style>
  <w:style w:type="paragraph" w:customStyle="1" w:styleId="af">
    <w:name w:val="Содержимое врезки"/>
    <w:basedOn w:val="a9"/>
    <w:rsid w:val="00A3059C"/>
  </w:style>
  <w:style w:type="paragraph" w:customStyle="1" w:styleId="af0">
    <w:name w:val="Содержимое таблицы"/>
    <w:basedOn w:val="a"/>
    <w:rsid w:val="00A3059C"/>
    <w:pPr>
      <w:suppressLineNumbers/>
    </w:pPr>
  </w:style>
  <w:style w:type="paragraph" w:customStyle="1" w:styleId="af1">
    <w:name w:val="Заголовок таблицы"/>
    <w:basedOn w:val="af0"/>
    <w:rsid w:val="00A3059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8"/>
    </w:rPr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rPr>
      <w:color w:val="106BBE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line="360" w:lineRule="auto"/>
      <w:jc w:val="both"/>
    </w:pPr>
    <w:rPr>
      <w:sz w:val="28"/>
      <w:szCs w:val="20"/>
      <w:lang w:val="x-none"/>
    </w:rPr>
  </w:style>
  <w:style w:type="paragraph" w:styleId="aa">
    <w:name w:val="List"/>
    <w:basedOn w:val="a9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">
    <w:name w:val="Содержимое врезки"/>
    <w:basedOn w:val="a9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monitoring_mbrm@mail.ru" TargetMode="Externa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3948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mailto:monitoring_mbrm@mail.ru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2020-01-09T06:32:00Z</cp:lastPrinted>
  <dcterms:created xsi:type="dcterms:W3CDTF">2020-04-23T14:19:00Z</dcterms:created>
  <dcterms:modified xsi:type="dcterms:W3CDTF">2020-04-23T14:19:00Z</dcterms:modified>
</cp:coreProperties>
</file>